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0A3" w:rsidRDefault="004D20A3"/>
    <w:p w:rsidR="00696E47" w:rsidRDefault="00696E47"/>
    <w:p w:rsidR="00696E47" w:rsidRDefault="00696E47"/>
    <w:p w:rsidR="00696E47" w:rsidRDefault="00696E47"/>
    <w:p w:rsidR="00696E47" w:rsidRDefault="00696E47">
      <w:bookmarkStart w:id="0" w:name="_GoBack"/>
      <w:bookmarkEnd w:id="0"/>
      <w:r w:rsidRPr="00E66B76">
        <w:rPr>
          <w:rFonts w:ascii="Arial" w:hAnsi="Arial" w:cs="Arial"/>
          <w:noProof/>
          <w:sz w:val="24"/>
          <w:szCs w:val="24"/>
        </w:rPr>
        <w:drawing>
          <wp:anchor distT="0" distB="5080" distL="0" distR="5080" simplePos="0" relativeHeight="251659264" behindDoc="0" locked="0" layoutInCell="1" allowOverlap="1" wp14:anchorId="6D5EB02F" wp14:editId="6499EEC3">
            <wp:simplePos x="0" y="0"/>
            <wp:positionH relativeFrom="column">
              <wp:posOffset>600466</wp:posOffset>
            </wp:positionH>
            <wp:positionV relativeFrom="paragraph">
              <wp:posOffset>251460</wp:posOffset>
            </wp:positionV>
            <wp:extent cx="2357120" cy="2357120"/>
            <wp:effectExtent l="0" t="0" r="5080" b="5080"/>
            <wp:wrapSquare wrapText="largest"/>
            <wp:docPr id="1" name="Imagen 1" descr="Huejuquilla el Al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uejuquilla el Alt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E47" w:rsidRDefault="00696E47"/>
    <w:p w:rsidR="00696E47" w:rsidRDefault="00696E47"/>
    <w:p w:rsidR="00696E47" w:rsidRDefault="00696E47"/>
    <w:p w:rsidR="00696E47" w:rsidRDefault="00696E47"/>
    <w:p w:rsidR="00696E47" w:rsidRDefault="00696E47"/>
    <w:p w:rsidR="00696E47" w:rsidRDefault="00696E47"/>
    <w:p w:rsidR="00696E47" w:rsidRDefault="00696E47"/>
    <w:p w:rsidR="00696E47" w:rsidRDefault="00696E47"/>
    <w:p w:rsidR="00696E47" w:rsidRDefault="00696E47"/>
    <w:p w:rsidR="00696E47" w:rsidRPr="00045F3B" w:rsidRDefault="00696E47" w:rsidP="00696E4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45F3B">
        <w:rPr>
          <w:rFonts w:ascii="Arial" w:eastAsia="Arial" w:hAnsi="Arial" w:cs="Arial"/>
          <w:sz w:val="20"/>
          <w:szCs w:val="20"/>
        </w:rPr>
        <w:t xml:space="preserve">Fuente: </w:t>
      </w:r>
      <w:r w:rsidRPr="00045F3B">
        <w:rPr>
          <w:rFonts w:ascii="Arial" w:hAnsi="Arial" w:cs="Arial"/>
          <w:sz w:val="20"/>
          <w:szCs w:val="20"/>
        </w:rPr>
        <w:t>Estado de Jalisco y al norte el municipio de Huejuquilla el Alto. Recuperado de Wikipedia https://es.wikipedia.org/wiki/Huejuquilla_el_Alto#/media/File:Huejuquilla_el_Alto.png</w:t>
      </w:r>
    </w:p>
    <w:p w:rsidR="00696E47" w:rsidRDefault="00696E47"/>
    <w:p w:rsidR="00696E47" w:rsidRDefault="00696E47" w:rsidP="00696E47">
      <w:pPr>
        <w:jc w:val="center"/>
      </w:pPr>
    </w:p>
    <w:p w:rsidR="00696E47" w:rsidRDefault="00696E47" w:rsidP="00696E47">
      <w:pPr>
        <w:jc w:val="center"/>
      </w:pPr>
    </w:p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Pr="00696E47" w:rsidRDefault="00696E47" w:rsidP="00696E47"/>
    <w:p w:rsidR="00696E47" w:rsidRDefault="00696E47" w:rsidP="00696E47"/>
    <w:p w:rsidR="00696E47" w:rsidRPr="00696E47" w:rsidRDefault="00696E47" w:rsidP="00696E47"/>
    <w:sectPr w:rsidR="00696E47" w:rsidRPr="00696E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47"/>
    <w:rsid w:val="004D20A3"/>
    <w:rsid w:val="0069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4A20"/>
  <w15:chartTrackingRefBased/>
  <w15:docId w15:val="{3AC4F658-C471-4365-88E0-2F6C712E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Briceño Alcaraz</dc:creator>
  <cp:keywords/>
  <dc:description/>
  <cp:lastModifiedBy>Gloria Briceño Alcaraz</cp:lastModifiedBy>
  <cp:revision>1</cp:revision>
  <dcterms:created xsi:type="dcterms:W3CDTF">2017-08-31T17:23:00Z</dcterms:created>
  <dcterms:modified xsi:type="dcterms:W3CDTF">2017-08-31T17:25:00Z</dcterms:modified>
</cp:coreProperties>
</file>